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7D" w:rsidRPr="000C272B" w:rsidRDefault="00C5117D" w:rsidP="00C5117D">
      <w:pPr>
        <w:rPr>
          <w:rFonts w:eastAsia="Times New Roman" w:cstheme="minorHAnsi"/>
          <w:b/>
          <w:bCs/>
          <w:lang w:eastAsia="nb-NO"/>
        </w:rPr>
      </w:pPr>
      <w:r w:rsidRPr="00C5117D">
        <w:rPr>
          <w:rFonts w:cstheme="minorHAnsi"/>
          <w:b/>
        </w:rPr>
        <w:t>B</w:t>
      </w:r>
      <w:r w:rsidRPr="00C5117D">
        <w:rPr>
          <w:rFonts w:cstheme="minorHAnsi"/>
          <w:b/>
        </w:rPr>
        <w:t>rystkreft</w:t>
      </w:r>
      <w:r w:rsidRPr="00C5117D">
        <w:rPr>
          <w:rFonts w:cstheme="minorHAnsi"/>
          <w:b/>
        </w:rPr>
        <w:t xml:space="preserve">: </w:t>
      </w:r>
      <w:r w:rsidRPr="000C272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C5117D" w:rsidRPr="00C5117D" w:rsidRDefault="00C5117D" w:rsidP="00C5117D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5117D">
        <w:rPr>
          <w:rFonts w:eastAsia="Times New Roman" w:cstheme="minorHAnsi"/>
          <w:color w:val="212121"/>
          <w:lang w:eastAsia="nb-NO"/>
        </w:rPr>
        <w:t>Pasienten skal henvises til utredning i pakkeforløp dersom ett eller flere av disse symptomer eller funn er tilstede: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C5117D">
        <w:rPr>
          <w:rFonts w:eastAsia="Times New Roman" w:cstheme="minorHAnsi"/>
          <w:color w:val="212121"/>
          <w:lang w:eastAsia="nb-NO"/>
        </w:rPr>
        <w:t>Palpatorisk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suspekt tumor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C5117D">
        <w:rPr>
          <w:rFonts w:eastAsia="Times New Roman" w:cstheme="minorHAnsi"/>
          <w:color w:val="212121"/>
          <w:lang w:eastAsia="nb-NO"/>
        </w:rPr>
        <w:t>Nytilkommet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inndratt, ikke </w:t>
      </w:r>
      <w:proofErr w:type="spellStart"/>
      <w:r w:rsidRPr="00C5117D">
        <w:rPr>
          <w:rFonts w:eastAsia="Times New Roman" w:cstheme="minorHAnsi"/>
          <w:color w:val="212121"/>
          <w:lang w:eastAsia="nb-NO"/>
        </w:rPr>
        <w:t>retraherbar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brystvorte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C5117D">
        <w:rPr>
          <w:rFonts w:eastAsia="Times New Roman" w:cstheme="minorHAnsi"/>
          <w:color w:val="212121"/>
          <w:lang w:eastAsia="nb-NO"/>
        </w:rPr>
        <w:t>Nytilkommet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hudinndragning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C5117D">
        <w:rPr>
          <w:rFonts w:eastAsia="Times New Roman" w:cstheme="minorHAnsi"/>
          <w:color w:val="212121"/>
          <w:lang w:eastAsia="nb-NO"/>
        </w:rPr>
        <w:t>Sår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eller eksem </w:t>
      </w:r>
      <w:proofErr w:type="spellStart"/>
      <w:r w:rsidRPr="00C5117D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>̊ brystvorte eller areola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5117D">
        <w:rPr>
          <w:rFonts w:eastAsia="Times New Roman" w:cstheme="minorHAnsi"/>
          <w:color w:val="212121"/>
          <w:lang w:eastAsia="nb-NO"/>
        </w:rPr>
        <w:t>Klinisk suspekte lymfeknuter i armhulen</w:t>
      </w:r>
    </w:p>
    <w:p w:rsidR="00C5117D" w:rsidRPr="00C5117D" w:rsidRDefault="00C5117D" w:rsidP="00C51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spellStart"/>
      <w:r w:rsidRPr="00C5117D">
        <w:rPr>
          <w:rFonts w:eastAsia="Times New Roman" w:cstheme="minorHAnsi"/>
          <w:color w:val="212121"/>
          <w:lang w:eastAsia="nb-NO"/>
        </w:rPr>
        <w:t>Bildediagnostisk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 suspekt forandring funnet </w:t>
      </w:r>
      <w:proofErr w:type="spellStart"/>
      <w:r w:rsidRPr="00C5117D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 xml:space="preserve">̊ mammografiscreening selektert som tyderesultat 4 eller 5, og der konsensusmøtet bekrefter slik mistanke eller ved undersøkelse </w:t>
      </w:r>
      <w:proofErr w:type="spellStart"/>
      <w:r w:rsidRPr="00C5117D">
        <w:rPr>
          <w:rFonts w:eastAsia="Times New Roman" w:cstheme="minorHAnsi"/>
          <w:color w:val="212121"/>
          <w:lang w:eastAsia="nb-NO"/>
        </w:rPr>
        <w:t>pa</w:t>
      </w:r>
      <w:proofErr w:type="spellEnd"/>
      <w:r w:rsidRPr="00C5117D">
        <w:rPr>
          <w:rFonts w:eastAsia="Times New Roman" w:cstheme="minorHAnsi"/>
          <w:color w:val="212121"/>
          <w:lang w:eastAsia="nb-NO"/>
        </w:rPr>
        <w:t>̊ privat røntgeninstitutt.</w:t>
      </w:r>
    </w:p>
    <w:p w:rsidR="00C5117D" w:rsidRPr="00C5117D" w:rsidRDefault="00C5117D" w:rsidP="00C5117D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C5117D">
        <w:rPr>
          <w:rFonts w:eastAsia="Times New Roman" w:cstheme="minorHAnsi"/>
          <w:color w:val="212121"/>
          <w:lang w:eastAsia="nb-NO"/>
        </w:rPr>
        <w:t>Ved funn av aksillemetastase uten kjent utgangspunkt, skal pasienten henvises til Pakkeforløp for brystkreft.</w:t>
      </w:r>
    </w:p>
    <w:p w:rsidR="00C5117D" w:rsidRDefault="00C5117D" w:rsidP="00C5117D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C5117D">
        <w:rPr>
          <w:rFonts w:eastAsia="Times New Roman" w:cstheme="minorHAnsi"/>
          <w:color w:val="212121"/>
          <w:lang w:eastAsia="nb-NO"/>
        </w:rPr>
        <w:t>Ved påvist brystkreft, i de tilfeller pasienten ikke er henvist til Pakkeforløp for brystkreft, skal pasienten henvises til Pakkeforløp for brystkreft.</w:t>
      </w:r>
    </w:p>
    <w:p w:rsidR="00C5117D" w:rsidRDefault="00C5117D" w:rsidP="00C5117D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>
        <w:rPr>
          <w:rFonts w:eastAsia="Times New Roman" w:cstheme="minorHAnsi"/>
          <w:color w:val="212121"/>
          <w:lang w:eastAsia="nb-NO"/>
        </w:rPr>
        <w:t xml:space="preserve">Se ellers mer her: </w:t>
      </w:r>
    </w:p>
    <w:p w:rsidR="00C5117D" w:rsidRPr="00C5117D" w:rsidRDefault="00C5117D" w:rsidP="00C5117D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hyperlink r:id="rId5" w:history="1">
        <w:r>
          <w:rPr>
            <w:rStyle w:val="Hyperkobling"/>
          </w:rPr>
          <w:t>Brystkreft - Helsedirektoratet</w:t>
        </w:r>
      </w:hyperlink>
      <w:r>
        <w:t xml:space="preserve"> </w:t>
      </w:r>
      <w:bookmarkStart w:id="0" w:name="_GoBack"/>
      <w:bookmarkEnd w:id="0"/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4211"/>
    <w:multiLevelType w:val="multilevel"/>
    <w:tmpl w:val="A70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7D"/>
    <w:rsid w:val="00C5117D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BF66"/>
  <w15:chartTrackingRefBased/>
  <w15:docId w15:val="{91EDED88-C1F9-493A-B205-797B13D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1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5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bryst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1</cp:revision>
  <dcterms:created xsi:type="dcterms:W3CDTF">2023-10-12T06:16:00Z</dcterms:created>
  <dcterms:modified xsi:type="dcterms:W3CDTF">2023-10-12T06:17:00Z</dcterms:modified>
</cp:coreProperties>
</file>